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Labs Orange Triad - dla ciężko trenujących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Ciężko trenujesz i nie wyobrażasz sobie dnia bez ćwiczeń? Zadbaj koniecznie o odporność swojego organizmu! Pomoże Ci w tym kompleks witaminowy Controlled Labs Orange Triad. Sprawdź dlaczego warto dodać go do codziennej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Orange Triad?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Orange Triad</w:t>
      </w:r>
      <w:r>
        <w:rPr>
          <w:rFonts w:ascii="calibri" w:hAnsi="calibri" w:eastAsia="calibri" w:cs="calibri"/>
          <w:sz w:val="24"/>
          <w:szCs w:val="24"/>
        </w:rPr>
        <w:t xml:space="preserve"> to niezwykle skuteczny suplement diety marki </w:t>
      </w:r>
      <w:r>
        <w:rPr>
          <w:rFonts w:ascii="calibri" w:hAnsi="calibri" w:eastAsia="calibri" w:cs="calibri"/>
          <w:sz w:val="24"/>
          <w:szCs w:val="24"/>
          <w:b/>
        </w:rPr>
        <w:t xml:space="preserve">Controlled Labs</w:t>
      </w:r>
      <w:r>
        <w:rPr>
          <w:rFonts w:ascii="calibri" w:hAnsi="calibri" w:eastAsia="calibri" w:cs="calibri"/>
          <w:sz w:val="24"/>
          <w:szCs w:val="24"/>
        </w:rPr>
        <w:t xml:space="preserve">, przeznaczony dla ciężko trenujących sportowców. Jest to połączenie czterech różnych suplementów w jednym, który bogatym źródłem cennych witamin i minerałów, poprawiających trawienie i zwiększających wchłanianie składników odżywczych.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Controlled Labs Orange Triad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 stawy, które przeciążone są ćwiczeniami z dużym obciążeniem, a także zwalcza wolne rodniki, które odpowiedzialne są za powstawanie wielu chorób. Najważniejsze jednak jest to, że Orange Triad wzmacnia odporność układu immunologicznego i wpływa na prawidłowe funkcjonowanie organizmu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Orange Triad - dawkowanie i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porcji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Controlled Labs Orange Triad</w:t>
      </w:r>
      <w:r>
        <w:rPr>
          <w:rFonts w:ascii="calibri" w:hAnsi="calibri" w:eastAsia="calibri" w:cs="calibri"/>
          <w:sz w:val="24"/>
          <w:szCs w:val="24"/>
        </w:rPr>
        <w:t xml:space="preserve"> znajduje się bardzo duża ilość witamin i minerałów. Znajdziemy tutaj między innymi: witaminy: C, A, D, K, E, B6, a także kwas foliowy, biotynę, magnez, wapń, fosfor, cynk, selen i wiele innych, cennych składników odżywczych i mineralnych. Dzienna porcja suplementu do 6 tabletek: pierwsze trzy należy przyjąć ze śniadaniem, natomiast pozostałe podczas obiadu.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3914-Controlled-Labs-Orange-Triad-27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2026-05-21T05:43:21+02:00</dcterms:created>
  <dcterms:modified xsi:type="dcterms:W3CDTF">2026-05-21T05:43:21+02:00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