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Odżywki węglowodanowe - doskonałe źródło energii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 osobą aktywną fizycznie, musisz wiedzieć, że regularny i intensywny wysiłek fizyczny może powodować deficyt energetyczny. Dlatego właśnie bardzo ważne jest regularne uzupełnianie utraconej energii, w czym doskonale mogą pomóc odżywki węglowodanowe!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stosuje się odżywki węglowodanowe?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Systematyczny wysiłek fizyczny powoduje zwiększone zużycie energii i rosnące zapotrzebowanie na węglowodany, które są paliwem dla organizmu i wspierają odpowiednie funkcjonowanie. Niedobór węglowodanów może mieć wiele negatywnych skutków, takich jak zmniejszona wytrzymałość i spadek siły. Aby trening był jak najbardziej skuteczny i efektywny bardzo ważne jest uzupełnienie niedoboru energetycznego. </w:t>
      </w:r>
      <w:r>
        <w:rPr>
          <w:rFonts w:ascii="calibri" w:hAnsi="calibri" w:eastAsia="calibri" w:cs="calibri"/>
          <w:sz w:val="24"/>
          <w:szCs w:val="24"/>
          <w:b/>
        </w:rPr>
        <w:t xml:space="preserve">Odżywki węglowodanowe</w:t>
      </w:r>
      <w:r>
        <w:rPr>
          <w:rFonts w:ascii="calibri" w:hAnsi="calibri" w:eastAsia="calibri" w:cs="calibri"/>
          <w:sz w:val="24"/>
          <w:szCs w:val="24"/>
        </w:rPr>
        <w:t xml:space="preserve"> są na to doskonałym sposobem i odgrywają bardzo ważną rolę w diecie każdego sportowca.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odżywek węglowodanowych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możemy znaleźć różne rodzaje odżywek węglowodanowych. Jedną z najpopularniejszych z nich jest dekstroza, czyli cukier prosty. Jest to bardzo często wybierana forma przez kulturystów. Węglowodany możemy znaleźć też pod postacią carbo, która dostarcza energii przez dłuższy czas i utrzymuje ją na stałym poziomie. Pozwala również wyeliminować uczucie zmęczenia. Najszybszą formą uzupełnienia deficytu energetycznego i dostarczenia odpowiedniej ilości glikogenu do mięśni są węglowodany vitargo, które stosuje się przed, w trakcie i bezpośrednio po wysiłku fizycznym.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Odżywki węglowodanowe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stosowane według indywidualnych potrzeb i dopasowane do ilości i intensywności treningów.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odżywek węglowodanowych</w:t>
      </w:r>
      <w:r>
        <w:rPr>
          <w:rFonts w:ascii="calibri" w:hAnsi="calibri" w:eastAsia="calibri" w:cs="calibri"/>
          <w:sz w:val="24"/>
          <w:szCs w:val="24"/>
        </w:rPr>
        <w:t xml:space="preserve"> znajdą Państwo w naszym sklepie internetowym.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ol_m_Suplementy_Weglowodany-33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2026-03-26T04:10:54+01:00</dcterms:created>
  <dcterms:modified xsi:type="dcterms:W3CDTF">2026-03-26T04:10:54+01:00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